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Phân tích</w:t>
      </w:r>
      <w:r w:rsidRPr="00FA254E">
        <w:rPr>
          <w:b/>
          <w:bCs/>
          <w:noProof/>
          <w:sz w:val="24"/>
          <w:szCs w:val="24"/>
        </w:rPr>
        <w:t xml:space="preserve"> tài chính doanh nghiệp</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Corporate Financial</w:t>
      </w:r>
      <w:r w:rsidRPr="00FA254E">
        <w:rPr>
          <w:b/>
          <w:bCs/>
          <w:noProof/>
          <w:sz w:val="24"/>
          <w:szCs w:val="24"/>
        </w:rPr>
        <w:t xml:space="preserve"> Analysis</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FIB386</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cho người học những kỹ năng về đọc các báo cáo tài chính, biết phân tích và đánh giá được tình hình tài chính của một doanh nghiệp. Thông qua đó, người học có thể đánh giá chính xác được thực trạng tài chính, tiềm năng, hiệu quả kinh doanh, những rủi ro trong tương lai cũng như triển vọng phát triển của doanh nghiệp.</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Giúp sinh</w:t>
      </w:r>
      <w:r w:rsidRPr="00FA254E">
        <w:rPr>
          <w:noProof/>
          <w:sz w:val="24"/>
          <w:szCs w:val="24"/>
        </w:rPr>
        <w:t xml:space="preserve"> viên có đủ kiến thức và kỹ năng cần thiết để đọc, kiểm tra và xử lý báo cáo tài chính doanh nghiệp một cách chính xác và khoa học. Bên cạnh đó, người học biết vận dụng kiến thức và các kỹ năng để phân tích và đánh giá đúng thực trạng tài chính doanh nghiệp, những rủi ro trong tương lai cũng như triển vọng phát triển của doanh nghiệp, từ đó đề ra các giải pháp quản lý tài chính tốt hơn cho doanh nghiệp.</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 xml:space="preserve">Đọc, </w:t>
      </w:r>
      <w:r w:rsidRPr="00FA254E">
        <w:rPr>
          <w:noProof/>
          <w:sz w:val="24"/>
          <w:szCs w:val="24"/>
        </w:rPr>
        <w:t>kiểm tra và xử lý được báo cáo tài chính doanh nghiệp một cách chính xác và khoa học;</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Đánh giá</w:t>
      </w:r>
      <w:r w:rsidRPr="00FA254E">
        <w:rPr>
          <w:noProof/>
          <w:sz w:val="24"/>
          <w:szCs w:val="24"/>
        </w:rPr>
        <w:t xml:space="preserve"> được xu thế biến động tình hình tài chính của doanh nghiệp;</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Đánh giá</w:t>
      </w:r>
      <w:r w:rsidRPr="00FA254E">
        <w:rPr>
          <w:noProof/>
          <w:sz w:val="24"/>
          <w:szCs w:val="24"/>
        </w:rPr>
        <w:t xml:space="preserve"> đúng thực trạng tài chính doanh nghiệp, đề xuất được các kiến nghị trong việc cải thiện tình hình tài chính doanh nghiệp;</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được diễn biến nguồn và sử dụng nguồn vốn trong kinh doanh của doanh nghiệp.</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002655A9" w:rsidRPr="00FA254E" w:rsidP="00084EF9">
            <w:pPr>
              <w:spacing w:before="40" w:after="40"/>
              <w:rPr>
                <w:color w:val="000000"/>
                <w:sz w:val="24"/>
                <w:szCs w:val="24"/>
              </w:rPr>
            </w:pPr>
            <w:r w:rsidRPr="00FA254E">
              <w:rPr>
                <w:noProof/>
                <w:sz w:val="24"/>
                <w:szCs w:val="24"/>
              </w:rPr>
              <w:t>1.2</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Hệ thống</w:t>
            </w:r>
            <w:r w:rsidRPr="00FA254E">
              <w:rPr>
                <w:noProof/>
                <w:sz w:val="24"/>
                <w:szCs w:val="24"/>
              </w:rPr>
              <w:t xml:space="preserve"> báo cáo tài chính DN</w:t>
            </w:r>
          </w:p>
          <w:p w:rsidRPr="00FA254E" w:rsidP="004D1122">
            <w:pPr>
              <w:spacing w:before="40" w:after="40"/>
              <w:rPr>
                <w:sz w:val="24"/>
                <w:szCs w:val="24"/>
              </w:rPr>
            </w:pPr>
            <w:r w:rsidRPr="00FA254E">
              <w:rPr>
                <w:noProof/>
                <w:sz w:val="24"/>
                <w:szCs w:val="24"/>
              </w:rPr>
              <w:t>Tổng quan về hệ thống báo cáo tài chính DN</w:t>
            </w:r>
          </w:p>
          <w:p w:rsidR="002655A9" w:rsidRPr="00FA254E" w:rsidP="004D1122">
            <w:pPr>
              <w:spacing w:before="40" w:after="40"/>
              <w:rPr>
                <w:color w:val="000000"/>
                <w:sz w:val="24"/>
                <w:szCs w:val="24"/>
              </w:rPr>
            </w:pPr>
            <w:r w:rsidRPr="00FA254E">
              <w:rPr>
                <w:noProof/>
                <w:sz w:val="24"/>
                <w:szCs w:val="24"/>
              </w:rPr>
              <w:t>Giới thiệu hệ thống báo cáo tài chính DN</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Pr="00FA254E" w:rsidP="00084EF9">
            <w:pPr>
              <w:spacing w:before="40" w:after="40"/>
              <w:rPr>
                <w:sz w:val="24"/>
                <w:szCs w:val="24"/>
              </w:rPr>
            </w:pPr>
            <w:r w:rsidRPr="00FA254E">
              <w:rPr>
                <w:noProof/>
                <w:sz w:val="24"/>
                <w:szCs w:val="24"/>
              </w:rPr>
              <w:t>2.3</w:t>
            </w:r>
          </w:p>
          <w:p w:rsidR="002655A9" w:rsidRPr="00FA254E" w:rsidP="00084EF9">
            <w:pPr>
              <w:spacing w:before="40" w:after="40"/>
              <w:rPr>
                <w:color w:val="000000"/>
                <w:sz w:val="24"/>
                <w:szCs w:val="24"/>
              </w:rPr>
            </w:pPr>
            <w:r w:rsidRPr="00FA254E">
              <w:rPr>
                <w:noProof/>
                <w:sz w:val="24"/>
                <w:szCs w:val="24"/>
              </w:rPr>
              <w:t>2.4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Phân tích</w:t>
            </w:r>
            <w:r w:rsidRPr="00FA254E">
              <w:rPr>
                <w:noProof/>
                <w:sz w:val="24"/>
                <w:szCs w:val="24"/>
              </w:rPr>
              <w:t xml:space="preserve"> báo cáo tài chính DN </w:t>
            </w:r>
          </w:p>
          <w:p w:rsidRPr="00FA254E" w:rsidP="004D1122">
            <w:pPr>
              <w:spacing w:before="40" w:after="40"/>
              <w:rPr>
                <w:sz w:val="24"/>
                <w:szCs w:val="24"/>
              </w:rPr>
            </w:pPr>
            <w:r w:rsidRPr="00FA254E">
              <w:rPr>
                <w:noProof/>
                <w:sz w:val="24"/>
                <w:szCs w:val="24"/>
              </w:rPr>
              <w:t>Mục đích phân tích tài chính DN</w:t>
            </w:r>
          </w:p>
          <w:p w:rsidRPr="00FA254E" w:rsidP="004D1122">
            <w:pPr>
              <w:spacing w:before="40" w:after="40"/>
              <w:rPr>
                <w:sz w:val="24"/>
                <w:szCs w:val="24"/>
              </w:rPr>
            </w:pPr>
            <w:r w:rsidRPr="00FA254E">
              <w:rPr>
                <w:noProof/>
                <w:sz w:val="24"/>
                <w:szCs w:val="24"/>
              </w:rPr>
              <w:t>Phân tích bảng cân đối kế toán</w:t>
            </w:r>
          </w:p>
          <w:p w:rsidRPr="00FA254E" w:rsidP="004D1122">
            <w:pPr>
              <w:spacing w:before="40" w:after="40"/>
              <w:rPr>
                <w:sz w:val="24"/>
                <w:szCs w:val="24"/>
              </w:rPr>
            </w:pPr>
            <w:r w:rsidRPr="00FA254E">
              <w:rPr>
                <w:noProof/>
                <w:sz w:val="24"/>
                <w:szCs w:val="24"/>
              </w:rPr>
              <w:t>Phân tích báo cáo kết quả kinh doanh</w:t>
            </w:r>
          </w:p>
          <w:p w:rsidR="002655A9" w:rsidRPr="00FA254E" w:rsidP="004D1122">
            <w:pPr>
              <w:spacing w:before="40" w:after="40"/>
              <w:rPr>
                <w:color w:val="000000"/>
                <w:sz w:val="24"/>
                <w:szCs w:val="24"/>
              </w:rPr>
            </w:pPr>
            <w:r w:rsidRPr="00FA254E">
              <w:rPr>
                <w:noProof/>
                <w:sz w:val="24"/>
                <w:szCs w:val="24"/>
              </w:rPr>
              <w:t>Phân tích báo cáo lưu chuyển tiền tệ</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r w:rsidRPr="00FA254E">
              <w:rPr>
                <w:noProof/>
                <w:sz w:val="24"/>
                <w:szCs w:val="24"/>
              </w:rPr>
              <w:t>3.2</w:t>
            </w:r>
          </w:p>
          <w:p w:rsidRPr="00FA254E" w:rsidP="00084EF9">
            <w:pPr>
              <w:spacing w:before="40" w:after="40"/>
              <w:rPr>
                <w:sz w:val="24"/>
                <w:szCs w:val="24"/>
              </w:rPr>
            </w:pPr>
            <w:r w:rsidRPr="00FA254E">
              <w:rPr>
                <w:noProof/>
                <w:sz w:val="24"/>
                <w:szCs w:val="24"/>
              </w:rPr>
              <w:t>3.3</w:t>
            </w:r>
          </w:p>
          <w:p w:rsidRPr="00FA254E" w:rsidP="00084EF9">
            <w:pPr>
              <w:spacing w:before="40" w:after="40"/>
              <w:rPr>
                <w:sz w:val="24"/>
                <w:szCs w:val="24"/>
              </w:rPr>
            </w:pPr>
            <w:r w:rsidRPr="00FA254E">
              <w:rPr>
                <w:noProof/>
                <w:sz w:val="24"/>
                <w:szCs w:val="24"/>
              </w:rPr>
              <w:t>3.4</w:t>
            </w:r>
          </w:p>
          <w:p w:rsidR="002655A9" w:rsidRPr="00FA254E" w:rsidP="00084EF9">
            <w:pPr>
              <w:spacing w:before="40" w:after="40"/>
              <w:rPr>
                <w:color w:val="000000"/>
                <w:sz w:val="24"/>
                <w:szCs w:val="24"/>
              </w:rPr>
            </w:pPr>
            <w:r w:rsidRPr="00FA254E">
              <w:rPr>
                <w:noProof/>
                <w:sz w:val="24"/>
                <w:szCs w:val="24"/>
              </w:rPr>
              <w:t>3.5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Phân tích</w:t>
            </w:r>
            <w:r w:rsidRPr="00FA254E">
              <w:rPr>
                <w:noProof/>
                <w:sz w:val="24"/>
                <w:szCs w:val="24"/>
              </w:rPr>
              <w:t xml:space="preserve"> tài chính DN qua tỷ số tài chính</w:t>
            </w:r>
          </w:p>
          <w:p w:rsidRPr="00FA254E" w:rsidP="004D1122">
            <w:pPr>
              <w:spacing w:before="40" w:after="40"/>
              <w:rPr>
                <w:sz w:val="24"/>
                <w:szCs w:val="24"/>
              </w:rPr>
            </w:pPr>
            <w:r w:rsidRPr="00FA254E">
              <w:rPr>
                <w:noProof/>
                <w:sz w:val="24"/>
                <w:szCs w:val="24"/>
              </w:rPr>
              <w:t xml:space="preserve">Phân tích cơ cấu tài sản và nguồn vốn </w:t>
            </w:r>
          </w:p>
          <w:p w:rsidRPr="00FA254E" w:rsidP="004D1122">
            <w:pPr>
              <w:spacing w:before="40" w:after="40"/>
              <w:rPr>
                <w:sz w:val="24"/>
                <w:szCs w:val="24"/>
              </w:rPr>
            </w:pPr>
            <w:r w:rsidRPr="00FA254E">
              <w:rPr>
                <w:noProof/>
                <w:sz w:val="24"/>
                <w:szCs w:val="24"/>
              </w:rPr>
              <w:t>Phân tích khả năng thanh toán</w:t>
            </w:r>
          </w:p>
          <w:p w:rsidRPr="00FA254E" w:rsidP="004D1122">
            <w:pPr>
              <w:spacing w:before="40" w:after="40"/>
              <w:rPr>
                <w:sz w:val="24"/>
                <w:szCs w:val="24"/>
              </w:rPr>
            </w:pPr>
            <w:r w:rsidRPr="00FA254E">
              <w:rPr>
                <w:noProof/>
                <w:sz w:val="24"/>
                <w:szCs w:val="24"/>
              </w:rPr>
              <w:t>Phân tích tình hình hoạt động</w:t>
            </w:r>
          </w:p>
          <w:p w:rsidRPr="00FA254E" w:rsidP="004D1122">
            <w:pPr>
              <w:spacing w:before="40" w:after="40"/>
              <w:rPr>
                <w:sz w:val="24"/>
                <w:szCs w:val="24"/>
              </w:rPr>
            </w:pPr>
            <w:r w:rsidRPr="00FA254E">
              <w:rPr>
                <w:noProof/>
                <w:sz w:val="24"/>
                <w:szCs w:val="24"/>
              </w:rPr>
              <w:t>Phân tích hiệu quả kinh doanh</w:t>
            </w:r>
          </w:p>
          <w:p w:rsidR="002655A9" w:rsidRPr="00FA254E" w:rsidP="004D1122">
            <w:pPr>
              <w:spacing w:before="40" w:after="40"/>
              <w:rPr>
                <w:color w:val="000000"/>
                <w:sz w:val="24"/>
                <w:szCs w:val="24"/>
              </w:rPr>
            </w:pPr>
            <w:r w:rsidRPr="00FA254E">
              <w:rPr>
                <w:noProof/>
                <w:sz w:val="24"/>
                <w:szCs w:val="24"/>
              </w:rPr>
              <w:t>Phân tích giá trị thị trường của công ty</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00066F56" w:rsidRPr="00FA254E" w:rsidP="00084EF9">
            <w:pPr>
              <w:spacing w:before="40" w:after="40"/>
              <w:rPr>
                <w:noProof/>
                <w:sz w:val="24"/>
                <w:szCs w:val="24"/>
              </w:rPr>
            </w:pPr>
          </w:p>
          <w:p w:rsidRPr="00FA254E" w:rsidP="00084EF9">
            <w:pPr>
              <w:spacing w:before="40" w:after="40"/>
              <w:rPr>
                <w:sz w:val="24"/>
                <w:szCs w:val="24"/>
              </w:rPr>
            </w:pPr>
            <w:r w:rsidRPr="00FA254E">
              <w:rPr>
                <w:noProof/>
                <w:sz w:val="24"/>
                <w:szCs w:val="24"/>
              </w:rPr>
              <w:t>4.1</w:t>
            </w:r>
          </w:p>
          <w:p w:rsidR="002655A9" w:rsidRPr="00FA254E" w:rsidP="00084EF9">
            <w:pPr>
              <w:spacing w:before="40" w:after="40"/>
              <w:rPr>
                <w:color w:val="000000"/>
                <w:sz w:val="24"/>
                <w:szCs w:val="24"/>
              </w:rPr>
            </w:pPr>
            <w:r w:rsidRPr="00FA254E">
              <w:rPr>
                <w:noProof/>
                <w:sz w:val="24"/>
                <w:szCs w:val="24"/>
              </w:rPr>
              <w:t>4.2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Phân tích</w:t>
            </w:r>
            <w:r w:rsidRPr="00FA254E">
              <w:rPr>
                <w:noProof/>
                <w:sz w:val="24"/>
                <w:szCs w:val="24"/>
              </w:rPr>
              <w:t xml:space="preserve"> tài chính theo phương pháp Dupont và Phân tích nguồn và sử dụng nguồn vốn </w:t>
            </w:r>
          </w:p>
          <w:p w:rsidRPr="00FA254E" w:rsidP="004D1122">
            <w:pPr>
              <w:spacing w:before="40" w:after="40"/>
              <w:rPr>
                <w:sz w:val="24"/>
                <w:szCs w:val="24"/>
              </w:rPr>
            </w:pPr>
            <w:r w:rsidRPr="00FA254E">
              <w:rPr>
                <w:noProof/>
                <w:sz w:val="24"/>
                <w:szCs w:val="24"/>
              </w:rPr>
              <w:t xml:space="preserve">Phân tích tài chính theo phương pháp Dupont </w:t>
            </w:r>
          </w:p>
          <w:p w:rsidR="002655A9" w:rsidRPr="00FA254E" w:rsidP="004D1122">
            <w:pPr>
              <w:spacing w:before="40" w:after="40"/>
              <w:rPr>
                <w:color w:val="000000"/>
                <w:sz w:val="24"/>
                <w:szCs w:val="24"/>
              </w:rPr>
            </w:pPr>
            <w:r w:rsidRPr="00FA254E">
              <w:rPr>
                <w:noProof/>
                <w:sz w:val="24"/>
                <w:szCs w:val="24"/>
              </w:rPr>
              <w:t>Phân tích nguồn và sử dụng nguồn vốn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r w:rsidRPr="00FA254E">
              <w:rPr>
                <w:noProof/>
                <w:sz w:val="24"/>
                <w:szCs w:val="24"/>
              </w:rPr>
              <w:t xml:space="preserve"> và Thảo luận</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/Bài tập/Thảo luận</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b, c,</w:t>
            </w:r>
            <w:r>
              <w:rPr>
                <w:noProof/>
                <w:sz w:val="24"/>
                <w:szCs w:val="24"/>
              </w:rPr>
              <w:t xml:space="preserve"> d</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b, c,</w:t>
            </w:r>
            <w:r>
              <w:rPr>
                <w:noProof/>
                <w:sz w:val="24"/>
                <w:szCs w:val="24"/>
              </w:rPr>
              <w:t xml:space="preserve">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Võ Văn</w:t>
            </w:r>
            <w:r w:rsidRPr="00FA254E">
              <w:rPr>
                <w:noProof/>
                <w:sz w:val="24"/>
                <w:szCs w:val="24"/>
              </w:rPr>
              <w:t xml:space="preserve"> Cần và cộng sự</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Phân tích</w:t>
            </w:r>
            <w:r w:rsidRPr="00FA254E">
              <w:rPr>
                <w:noProof/>
                <w:sz w:val="24"/>
                <w:szCs w:val="24"/>
              </w:rPr>
              <w:t xml:space="preserve"> báo cáo tài chính doanh nghiệp</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0</w:t>
            </w:r>
          </w:p>
        </w:tc>
        <w:tc>
          <w:tcPr>
            <w:tcW w:w="1230" w:type="dxa"/>
            <w:vAlign w:val="center"/>
          </w:tcPr>
          <w:p w:rsidR="003D6B9E" w:rsidRPr="00FA254E" w:rsidP="003D6B9E" w14:paraId="43793E83" w14:textId="64076F77">
            <w:pPr>
              <w:spacing w:before="40" w:after="40"/>
              <w:jc w:val="both"/>
              <w:rPr>
                <w:sz w:val="24"/>
                <w:szCs w:val="24"/>
              </w:rPr>
            </w:pP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NTU- Elearning</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Phan Đức</w:t>
            </w:r>
            <w:r w:rsidRPr="00FA254E">
              <w:rPr>
                <w:noProof/>
                <w:sz w:val="24"/>
                <w:szCs w:val="24"/>
              </w:rPr>
              <w:t xml:space="preserve"> Dũng</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Phân tích</w:t>
            </w:r>
            <w:r w:rsidRPr="00FA254E">
              <w:rPr>
                <w:noProof/>
                <w:sz w:val="24"/>
                <w:szCs w:val="24"/>
              </w:rPr>
              <w:t xml:space="preserve"> báo cáo tài chính (Lý thuyết và bài tập)</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2011</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Nhà xuất</w:t>
            </w:r>
            <w:r w:rsidRPr="00FA254E">
              <w:rPr>
                <w:noProof/>
                <w:sz w:val="24"/>
                <w:szCs w:val="24"/>
              </w:rPr>
              <w:t xml:space="preserve"> bản 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số NTU</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Đặng Kim</w:t>
            </w:r>
            <w:r w:rsidRPr="00FA254E">
              <w:rPr>
                <w:noProof/>
                <w:sz w:val="24"/>
                <w:szCs w:val="24"/>
              </w:rPr>
              <w:t xml:space="preserve"> Cương; Nguyễn Công Bình</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Phân Tích</w:t>
            </w:r>
            <w:r w:rsidRPr="00FA254E">
              <w:rPr>
                <w:noProof/>
                <w:sz w:val="24"/>
                <w:szCs w:val="24"/>
              </w:rPr>
              <w:t xml:space="preserve"> Các Báo Cáo Tài Chính - Lý thuyết, bài tập và bài giải</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2008</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Nhà xuất</w:t>
            </w:r>
            <w:r w:rsidRPr="00FA254E">
              <w:rPr>
                <w:noProof/>
                <w:sz w:val="24"/>
                <w:szCs w:val="24"/>
              </w:rPr>
              <w:t xml:space="preserve"> bản 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Thi</w:t>
            </w:r>
            <w:r w:rsidRPr="00FA254E">
              <w:rPr>
                <w:noProof/>
                <w:sz w:val="24"/>
                <w:szCs w:val="24"/>
              </w:rPr>
              <w:t xml:space="preserve"> Ngọc Trang</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Phân tích</w:t>
            </w:r>
            <w:r w:rsidRPr="00FA254E">
              <w:rPr>
                <w:noProof/>
                <w:sz w:val="24"/>
                <w:szCs w:val="24"/>
              </w:rPr>
              <w:t xml:space="preserve"> tài chính</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2007</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Nhà xuất</w:t>
            </w:r>
            <w:r w:rsidRPr="00FA254E">
              <w:rPr>
                <w:noProof/>
                <w:sz w:val="24"/>
                <w:szCs w:val="24"/>
              </w:rPr>
              <w:t xml:space="preserve"> bản 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5</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Trần Quang</w:t>
            </w:r>
            <w:r w:rsidRPr="00FA254E">
              <w:rPr>
                <w:noProof/>
                <w:sz w:val="24"/>
                <w:szCs w:val="24"/>
              </w:rPr>
              <w:t xml:space="preserve"> Trung</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Phân tích</w:t>
            </w:r>
            <w:r w:rsidRPr="00FA254E">
              <w:rPr>
                <w:noProof/>
                <w:sz w:val="24"/>
                <w:szCs w:val="24"/>
              </w:rPr>
              <w:t xml:space="preserve"> báo cáo tài chính</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Nhà xuất</w:t>
            </w:r>
            <w:r w:rsidRPr="00FA254E">
              <w:rPr>
                <w:noProof/>
                <w:sz w:val="24"/>
                <w:szCs w:val="24"/>
              </w:rPr>
              <w:t xml:space="preserve"> bản 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Võ Văn</w:t>
      </w:r>
      <w:r>
        <w:rPr>
          <w:b/>
          <w:bCs/>
          <w:noProof/>
          <w:sz w:val="24"/>
          <w:szCs w:val="24"/>
        </w:rPr>
        <w:t xml:space="preserve"> Cần</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